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54A69" w14:textId="403B01C8" w:rsidR="001348F0" w:rsidRDefault="001D79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контрольных работ:</w:t>
      </w:r>
    </w:p>
    <w:p w14:paraId="443328CF" w14:textId="1D3BD8B2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Факторы, влияющие на</w:t>
      </w:r>
      <w:r w:rsidRPr="00E2056C">
        <w:rPr>
          <w:rFonts w:ascii="Times New Roman" w:hAnsi="Times New Roman" w:cs="Times New Roman"/>
          <w:sz w:val="28"/>
          <w:szCs w:val="28"/>
        </w:rPr>
        <w:t xml:space="preserve"> эффективность </w:t>
      </w:r>
      <w:r w:rsidRPr="00E2056C">
        <w:rPr>
          <w:rFonts w:ascii="Times New Roman" w:hAnsi="Times New Roman" w:cs="Times New Roman"/>
          <w:sz w:val="28"/>
          <w:szCs w:val="28"/>
        </w:rPr>
        <w:t>бренд</w:t>
      </w:r>
      <w:r w:rsidRPr="00E2056C">
        <w:rPr>
          <w:rFonts w:ascii="Times New Roman" w:hAnsi="Times New Roman" w:cs="Times New Roman"/>
          <w:sz w:val="28"/>
          <w:szCs w:val="28"/>
        </w:rPr>
        <w:t>инга</w:t>
      </w:r>
      <w:r w:rsidRPr="00E2056C">
        <w:rPr>
          <w:rFonts w:ascii="Times New Roman" w:hAnsi="Times New Roman" w:cs="Times New Roman"/>
          <w:sz w:val="28"/>
          <w:szCs w:val="28"/>
        </w:rPr>
        <w:t>.</w:t>
      </w:r>
    </w:p>
    <w:p w14:paraId="27F58359" w14:textId="327C76D9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Алгоритм разработки бренда</w:t>
      </w:r>
      <w:r w:rsidRPr="00E2056C">
        <w:rPr>
          <w:rFonts w:ascii="Times New Roman" w:hAnsi="Times New Roman" w:cs="Times New Roman"/>
          <w:sz w:val="28"/>
          <w:szCs w:val="28"/>
        </w:rPr>
        <w:t xml:space="preserve"> (на примере любой компании)</w:t>
      </w:r>
      <w:r w:rsidRPr="00E2056C">
        <w:rPr>
          <w:rFonts w:ascii="Times New Roman" w:hAnsi="Times New Roman" w:cs="Times New Roman"/>
          <w:sz w:val="28"/>
          <w:szCs w:val="28"/>
        </w:rPr>
        <w:t>.</w:t>
      </w:r>
    </w:p>
    <w:p w14:paraId="10BCAAB4" w14:textId="3DBF6F65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Сущность процесса позиционирования бренда</w:t>
      </w:r>
      <w:r w:rsidRPr="00E2056C">
        <w:rPr>
          <w:rFonts w:ascii="Times New Roman" w:hAnsi="Times New Roman" w:cs="Times New Roman"/>
          <w:sz w:val="28"/>
          <w:szCs w:val="28"/>
        </w:rPr>
        <w:t xml:space="preserve"> (</w:t>
      </w:r>
      <w:r w:rsidRPr="00E2056C">
        <w:rPr>
          <w:rFonts w:ascii="Times New Roman" w:hAnsi="Times New Roman" w:cs="Times New Roman"/>
          <w:sz w:val="28"/>
          <w:szCs w:val="28"/>
        </w:rPr>
        <w:t>на примере любой компании</w:t>
      </w:r>
      <w:r w:rsidRPr="00E2056C">
        <w:rPr>
          <w:rFonts w:ascii="Times New Roman" w:hAnsi="Times New Roman" w:cs="Times New Roman"/>
          <w:sz w:val="28"/>
          <w:szCs w:val="28"/>
        </w:rPr>
        <w:t>)</w:t>
      </w:r>
      <w:r w:rsidRPr="00E2056C">
        <w:rPr>
          <w:rFonts w:ascii="Times New Roman" w:hAnsi="Times New Roman" w:cs="Times New Roman"/>
          <w:sz w:val="28"/>
          <w:szCs w:val="28"/>
        </w:rPr>
        <w:t>.</w:t>
      </w:r>
    </w:p>
    <w:p w14:paraId="50266D68" w14:textId="0DC35569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Функциональные, физические атрибуты бренда. Принципы разработки</w:t>
      </w:r>
      <w:r w:rsidRPr="00E2056C">
        <w:rPr>
          <w:rFonts w:ascii="Times New Roman" w:hAnsi="Times New Roman" w:cs="Times New Roman"/>
          <w:sz w:val="28"/>
          <w:szCs w:val="28"/>
        </w:rPr>
        <w:t xml:space="preserve"> </w:t>
      </w:r>
      <w:r w:rsidRPr="00E2056C">
        <w:rPr>
          <w:rFonts w:ascii="Times New Roman" w:hAnsi="Times New Roman" w:cs="Times New Roman"/>
          <w:sz w:val="28"/>
          <w:szCs w:val="28"/>
        </w:rPr>
        <w:t>физических, функциональных и коммуникативных атрибутов бренда</w:t>
      </w:r>
      <w:r w:rsidRPr="00E2056C">
        <w:rPr>
          <w:rFonts w:ascii="Times New Roman" w:hAnsi="Times New Roman" w:cs="Times New Roman"/>
          <w:sz w:val="28"/>
          <w:szCs w:val="28"/>
        </w:rPr>
        <w:t xml:space="preserve"> </w:t>
      </w:r>
      <w:r w:rsidRPr="00E2056C">
        <w:rPr>
          <w:rFonts w:ascii="Times New Roman" w:hAnsi="Times New Roman" w:cs="Times New Roman"/>
          <w:sz w:val="28"/>
          <w:szCs w:val="28"/>
        </w:rPr>
        <w:t>(на примере любой компании).</w:t>
      </w:r>
    </w:p>
    <w:p w14:paraId="5C45BC09" w14:textId="32ED3CA9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2056C">
        <w:rPr>
          <w:rFonts w:ascii="Times New Roman" w:hAnsi="Times New Roman" w:cs="Times New Roman"/>
          <w:sz w:val="28"/>
          <w:szCs w:val="28"/>
        </w:rPr>
        <w:t>Пркактика</w:t>
      </w:r>
      <w:proofErr w:type="spellEnd"/>
      <w:r w:rsidRPr="00E2056C">
        <w:rPr>
          <w:rFonts w:ascii="Times New Roman" w:hAnsi="Times New Roman" w:cs="Times New Roman"/>
          <w:sz w:val="28"/>
          <w:szCs w:val="28"/>
        </w:rPr>
        <w:t xml:space="preserve"> применения психологических факторов при разработке имиджа бренда </w:t>
      </w:r>
      <w:r w:rsidRPr="00E2056C">
        <w:rPr>
          <w:rFonts w:ascii="Times New Roman" w:hAnsi="Times New Roman" w:cs="Times New Roman"/>
          <w:sz w:val="28"/>
          <w:szCs w:val="28"/>
        </w:rPr>
        <w:t>(на примере любой компании).</w:t>
      </w:r>
    </w:p>
    <w:p w14:paraId="2B5202FF" w14:textId="03BEDBA0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 xml:space="preserve">Влияние СМИ на </w:t>
      </w:r>
      <w:r w:rsidRPr="00E2056C">
        <w:rPr>
          <w:rFonts w:ascii="Times New Roman" w:hAnsi="Times New Roman" w:cs="Times New Roman"/>
          <w:sz w:val="28"/>
          <w:szCs w:val="28"/>
        </w:rPr>
        <w:t>эффективность</w:t>
      </w:r>
      <w:r w:rsidRPr="00E2056C">
        <w:rPr>
          <w:rFonts w:ascii="Times New Roman" w:hAnsi="Times New Roman" w:cs="Times New Roman"/>
          <w:sz w:val="28"/>
          <w:szCs w:val="28"/>
        </w:rPr>
        <w:t xml:space="preserve"> бренд</w:t>
      </w:r>
      <w:r w:rsidRPr="00E2056C">
        <w:rPr>
          <w:rFonts w:ascii="Times New Roman" w:hAnsi="Times New Roman" w:cs="Times New Roman"/>
          <w:sz w:val="28"/>
          <w:szCs w:val="28"/>
        </w:rPr>
        <w:t xml:space="preserve">инга. Медиа-рилейшнз как инструмент создания и продвижения бренда </w:t>
      </w:r>
      <w:r w:rsidRPr="00E2056C">
        <w:rPr>
          <w:rFonts w:ascii="Times New Roman" w:hAnsi="Times New Roman" w:cs="Times New Roman"/>
          <w:sz w:val="28"/>
          <w:szCs w:val="28"/>
        </w:rPr>
        <w:t>(на примере любой компании).</w:t>
      </w:r>
    </w:p>
    <w:p w14:paraId="26407689" w14:textId="739AF2D9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Торговая марка: сущность, принципы создания и продвижения на рынке товаров</w:t>
      </w:r>
      <w:r w:rsidRPr="00E2056C">
        <w:rPr>
          <w:rFonts w:ascii="Times New Roman" w:hAnsi="Times New Roman" w:cs="Times New Roman"/>
          <w:sz w:val="28"/>
          <w:szCs w:val="28"/>
        </w:rPr>
        <w:t xml:space="preserve"> или услуг.</w:t>
      </w:r>
    </w:p>
    <w:p w14:paraId="7009E7A8" w14:textId="1A0D33FA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Принципы и инструменты создания личного бренда.</w:t>
      </w:r>
    </w:p>
    <w:p w14:paraId="3331CD00" w14:textId="5684B901" w:rsidR="001D79DE" w:rsidRPr="00E2056C" w:rsidRDefault="001D79DE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2056C">
        <w:rPr>
          <w:rFonts w:ascii="Times New Roman" w:hAnsi="Times New Roman" w:cs="Times New Roman"/>
          <w:sz w:val="28"/>
          <w:szCs w:val="28"/>
        </w:rPr>
        <w:t>Трансмедиа</w:t>
      </w:r>
      <w:proofErr w:type="spellEnd"/>
      <w:r w:rsidRPr="00E2056C">
        <w:rPr>
          <w:rFonts w:ascii="Times New Roman" w:hAnsi="Times New Roman" w:cs="Times New Roman"/>
          <w:sz w:val="28"/>
          <w:szCs w:val="28"/>
        </w:rPr>
        <w:t xml:space="preserve"> как способ продвижения бренда </w:t>
      </w:r>
      <w:r w:rsidRPr="00E2056C">
        <w:rPr>
          <w:rFonts w:ascii="Times New Roman" w:hAnsi="Times New Roman" w:cs="Times New Roman"/>
          <w:sz w:val="28"/>
          <w:szCs w:val="28"/>
        </w:rPr>
        <w:t>(на примере любой компании).</w:t>
      </w:r>
    </w:p>
    <w:p w14:paraId="4D55EC0C" w14:textId="00B8A10A" w:rsidR="001D79DE" w:rsidRPr="00E2056C" w:rsidRDefault="00E2056C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2056C">
        <w:rPr>
          <w:rFonts w:ascii="Times New Roman" w:hAnsi="Times New Roman" w:cs="Times New Roman"/>
          <w:sz w:val="28"/>
          <w:szCs w:val="28"/>
        </w:rPr>
        <w:t>Адвергейминг</w:t>
      </w:r>
      <w:proofErr w:type="spellEnd"/>
      <w:r w:rsidRPr="00E205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2056C">
        <w:rPr>
          <w:rFonts w:ascii="Times New Roman" w:hAnsi="Times New Roman" w:cs="Times New Roman"/>
          <w:sz w:val="28"/>
          <w:szCs w:val="28"/>
        </w:rPr>
        <w:t>advergaming</w:t>
      </w:r>
      <w:proofErr w:type="spellEnd"/>
      <w:r w:rsidRPr="00E2056C">
        <w:rPr>
          <w:rFonts w:ascii="Times New Roman" w:hAnsi="Times New Roman" w:cs="Times New Roman"/>
          <w:sz w:val="28"/>
          <w:szCs w:val="28"/>
        </w:rPr>
        <w:t>)</w:t>
      </w:r>
      <w:r w:rsidRPr="00E2056C">
        <w:rPr>
          <w:rFonts w:ascii="Times New Roman" w:hAnsi="Times New Roman" w:cs="Times New Roman"/>
          <w:sz w:val="28"/>
          <w:szCs w:val="28"/>
        </w:rPr>
        <w:t xml:space="preserve"> и </w:t>
      </w:r>
      <w:r w:rsidRPr="00E2056C">
        <w:rPr>
          <w:rFonts w:ascii="Times New Roman" w:hAnsi="Times New Roman" w:cs="Times New Roman"/>
          <w:sz w:val="28"/>
          <w:szCs w:val="28"/>
        </w:rPr>
        <w:t>Геймификация (</w:t>
      </w:r>
      <w:proofErr w:type="spellStart"/>
      <w:r w:rsidRPr="00E2056C">
        <w:rPr>
          <w:rFonts w:ascii="Times New Roman" w:hAnsi="Times New Roman" w:cs="Times New Roman"/>
          <w:sz w:val="28"/>
          <w:szCs w:val="28"/>
        </w:rPr>
        <w:t>gamification</w:t>
      </w:r>
      <w:proofErr w:type="spellEnd"/>
      <w:r w:rsidRPr="00E2056C">
        <w:rPr>
          <w:rFonts w:ascii="Times New Roman" w:hAnsi="Times New Roman" w:cs="Times New Roman"/>
          <w:sz w:val="28"/>
          <w:szCs w:val="28"/>
        </w:rPr>
        <w:t>)</w:t>
      </w:r>
      <w:r w:rsidRPr="00E2056C">
        <w:rPr>
          <w:rFonts w:ascii="Times New Roman" w:hAnsi="Times New Roman" w:cs="Times New Roman"/>
          <w:sz w:val="28"/>
          <w:szCs w:val="28"/>
        </w:rPr>
        <w:t xml:space="preserve"> в процессе продвижения бренда. </w:t>
      </w:r>
    </w:p>
    <w:p w14:paraId="087F80C8" w14:textId="445B9930" w:rsidR="00E2056C" w:rsidRPr="00E2056C" w:rsidRDefault="00E2056C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 xml:space="preserve">Специфика брендинга в сфере </w:t>
      </w:r>
      <w:proofErr w:type="gramStart"/>
      <w:r w:rsidRPr="00E2056C">
        <w:rPr>
          <w:rFonts w:ascii="Times New Roman" w:hAnsi="Times New Roman" w:cs="Times New Roman"/>
          <w:sz w:val="28"/>
          <w:szCs w:val="28"/>
        </w:rPr>
        <w:t xml:space="preserve">туризма  </w:t>
      </w:r>
      <w:r w:rsidRPr="00E2056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2056C">
        <w:rPr>
          <w:rFonts w:ascii="Times New Roman" w:hAnsi="Times New Roman" w:cs="Times New Roman"/>
          <w:sz w:val="28"/>
          <w:szCs w:val="28"/>
        </w:rPr>
        <w:t>на примере любой компании).</w:t>
      </w:r>
    </w:p>
    <w:p w14:paraId="5BED6BF7" w14:textId="31BE7CD4" w:rsidR="00E2056C" w:rsidRDefault="00E2056C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Специфика брендинга территории.</w:t>
      </w:r>
    </w:p>
    <w:p w14:paraId="5493A47B" w14:textId="0333932C" w:rsidR="00E2056C" w:rsidRDefault="00E2056C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 xml:space="preserve">Креативные и психотехнологии </w:t>
      </w:r>
      <w:r>
        <w:rPr>
          <w:rFonts w:ascii="Times New Roman" w:hAnsi="Times New Roman" w:cs="Times New Roman"/>
          <w:sz w:val="28"/>
          <w:szCs w:val="28"/>
        </w:rPr>
        <w:t>создания</w:t>
      </w:r>
      <w:r w:rsidRPr="00E2056C">
        <w:rPr>
          <w:rFonts w:ascii="Times New Roman" w:hAnsi="Times New Roman" w:cs="Times New Roman"/>
          <w:sz w:val="28"/>
          <w:szCs w:val="28"/>
        </w:rPr>
        <w:t xml:space="preserve"> брендов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514CB0" w14:textId="5C38BFEA" w:rsidR="00E2056C" w:rsidRDefault="00E2056C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056C">
        <w:rPr>
          <w:rFonts w:ascii="Times New Roman" w:hAnsi="Times New Roman" w:cs="Times New Roman"/>
          <w:sz w:val="28"/>
          <w:szCs w:val="28"/>
        </w:rPr>
        <w:t>Лояльность бренду: исследования и технологии формирования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CD825E" w14:textId="3CD0F2F8" w:rsidR="00E2056C" w:rsidRDefault="00536469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36469">
        <w:rPr>
          <w:rFonts w:ascii="Times New Roman" w:hAnsi="Times New Roman" w:cs="Times New Roman"/>
          <w:sz w:val="28"/>
          <w:szCs w:val="28"/>
        </w:rPr>
        <w:t>BrandBuilding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536469">
        <w:rPr>
          <w:rFonts w:ascii="Times New Roman" w:hAnsi="Times New Roman" w:cs="Times New Roman"/>
          <w:sz w:val="28"/>
          <w:szCs w:val="28"/>
        </w:rPr>
        <w:t xml:space="preserve"> как создать сильный корпоративный бренд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AFC833" w14:textId="77777777" w:rsidR="00536469" w:rsidRDefault="00536469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 «нетоварного брендинга» на рынке образовательных услуг.</w:t>
      </w:r>
    </w:p>
    <w:p w14:paraId="763001E7" w14:textId="762827CF" w:rsidR="00536469" w:rsidRDefault="00536469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Специфика «нетоварного брендинга»</w:t>
      </w:r>
      <w:r>
        <w:rPr>
          <w:rFonts w:ascii="Times New Roman" w:hAnsi="Times New Roman" w:cs="Times New Roman"/>
          <w:sz w:val="28"/>
          <w:szCs w:val="28"/>
        </w:rPr>
        <w:t xml:space="preserve"> в сфере культуры и искусства. </w:t>
      </w:r>
    </w:p>
    <w:p w14:paraId="6A606112" w14:textId="7EEED0E6" w:rsidR="00B85360" w:rsidRDefault="00B85360" w:rsidP="00E205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интегрированных маркетинговых коммуникаций в продвижении корпоративного, товарного или территориального бренда (на выбор).</w:t>
      </w:r>
    </w:p>
    <w:p w14:paraId="116C7281" w14:textId="65FECB78" w:rsidR="001D79DE" w:rsidRDefault="00980AAE" w:rsidP="000F63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0AAE">
        <w:rPr>
          <w:rFonts w:ascii="Times New Roman" w:hAnsi="Times New Roman" w:cs="Times New Roman"/>
          <w:sz w:val="28"/>
          <w:szCs w:val="28"/>
        </w:rPr>
        <w:t xml:space="preserve">Теория и практика </w:t>
      </w:r>
      <w:r>
        <w:rPr>
          <w:rFonts w:ascii="Times New Roman" w:hAnsi="Times New Roman" w:cs="Times New Roman"/>
          <w:sz w:val="28"/>
          <w:szCs w:val="28"/>
        </w:rPr>
        <w:t xml:space="preserve">построения системы идентичности </w:t>
      </w:r>
      <w:r w:rsidRPr="00980AAE">
        <w:rPr>
          <w:rFonts w:ascii="Times New Roman" w:hAnsi="Times New Roman" w:cs="Times New Roman"/>
          <w:sz w:val="28"/>
          <w:szCs w:val="28"/>
        </w:rPr>
        <w:t xml:space="preserve">корпоративного, товарного или территориального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бренда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выбор). </w:t>
      </w:r>
    </w:p>
    <w:p w14:paraId="4E87A7A7" w14:textId="77777777" w:rsidR="00C63DEF" w:rsidRDefault="00C63DEF" w:rsidP="00C63DEF">
      <w:pPr>
        <w:rPr>
          <w:rFonts w:ascii="Times New Roman" w:hAnsi="Times New Roman" w:cs="Times New Roman"/>
          <w:sz w:val="28"/>
          <w:szCs w:val="28"/>
        </w:rPr>
      </w:pPr>
    </w:p>
    <w:p w14:paraId="603F8E42" w14:textId="7F277D2C" w:rsidR="00C63DEF" w:rsidRPr="00C63DEF" w:rsidRDefault="00C63DEF" w:rsidP="00C63D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контрольной работе любая тема должна быть подкреплена эмпирическим исследованием.  Вы можете выбрать любу</w:t>
      </w:r>
      <w:r w:rsidR="00DB1D60">
        <w:rPr>
          <w:rFonts w:ascii="Times New Roman" w:hAnsi="Times New Roman" w:cs="Times New Roman"/>
          <w:sz w:val="28"/>
          <w:szCs w:val="28"/>
        </w:rPr>
        <w:t>ю т</w:t>
      </w:r>
      <w:r>
        <w:rPr>
          <w:rFonts w:ascii="Times New Roman" w:hAnsi="Times New Roman" w:cs="Times New Roman"/>
          <w:sz w:val="28"/>
          <w:szCs w:val="28"/>
        </w:rPr>
        <w:t xml:space="preserve">ему для написания контрольной работы, </w:t>
      </w:r>
      <w:r w:rsidR="004D7FDD">
        <w:rPr>
          <w:rFonts w:ascii="Times New Roman" w:hAnsi="Times New Roman" w:cs="Times New Roman"/>
          <w:sz w:val="28"/>
          <w:szCs w:val="28"/>
        </w:rPr>
        <w:t>при этом объект</w:t>
      </w:r>
      <w:r w:rsidR="00DB1D60">
        <w:rPr>
          <w:rFonts w:ascii="Times New Roman" w:hAnsi="Times New Roman" w:cs="Times New Roman"/>
          <w:sz w:val="28"/>
          <w:szCs w:val="28"/>
        </w:rPr>
        <w:t>ы исследования не должны повторяться</w:t>
      </w:r>
      <w:r w:rsidR="004D7FD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C63DEF" w:rsidRPr="00C63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07"/>
    <w:multiLevelType w:val="hybridMultilevel"/>
    <w:tmpl w:val="93BC3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37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DE"/>
    <w:rsid w:val="001348F0"/>
    <w:rsid w:val="001D79DE"/>
    <w:rsid w:val="004D7FDD"/>
    <w:rsid w:val="00536469"/>
    <w:rsid w:val="00980AAE"/>
    <w:rsid w:val="00B85360"/>
    <w:rsid w:val="00C63DEF"/>
    <w:rsid w:val="00DB1D60"/>
    <w:rsid w:val="00E2056C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075"/>
  <w15:chartTrackingRefBased/>
  <w15:docId w15:val="{EC6C9F2E-3E90-4B3F-8C29-119DDE24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9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5</cp:revision>
  <dcterms:created xsi:type="dcterms:W3CDTF">2023-10-23T12:36:00Z</dcterms:created>
  <dcterms:modified xsi:type="dcterms:W3CDTF">2023-10-23T13:08:00Z</dcterms:modified>
</cp:coreProperties>
</file>